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EF" w:rsidRDefault="00931CF4">
      <w:r>
        <w:t>Technology Literacy</w:t>
      </w:r>
    </w:p>
    <w:p w:rsidR="00931CF4" w:rsidRDefault="00931CF4">
      <w:r>
        <w:t>Review and Assessment</w:t>
      </w:r>
      <w:bookmarkStart w:id="0" w:name="_GoBack"/>
      <w:bookmarkEnd w:id="0"/>
    </w:p>
    <w:p w:rsidR="00931CF4" w:rsidRDefault="00931CF4">
      <w:r>
        <w:t>Chapter 2: Hardware</w:t>
      </w:r>
    </w:p>
    <w:p w:rsidR="00931CF4" w:rsidRDefault="00931CF4"/>
    <w:p w:rsidR="00931CF4" w:rsidRDefault="00931CF4"/>
    <w:p w:rsidR="00931CF4" w:rsidRPr="00570F0F" w:rsidRDefault="00931CF4">
      <w:pPr>
        <w:rPr>
          <w:b/>
        </w:rPr>
      </w:pPr>
      <w:r w:rsidRPr="00570F0F">
        <w:rPr>
          <w:b/>
        </w:rPr>
        <w:t>Application and Extension of Knowledge</w:t>
      </w:r>
    </w:p>
    <w:p w:rsidR="00931CF4" w:rsidRDefault="00931CF4"/>
    <w:p w:rsidR="00931CF4" w:rsidRDefault="00931CF4" w:rsidP="00931CF4">
      <w:pPr>
        <w:pStyle w:val="ListParagraph"/>
        <w:numPr>
          <w:ilvl w:val="0"/>
          <w:numId w:val="1"/>
        </w:numPr>
      </w:pPr>
      <w:r>
        <w:t>Look at your classroom computer. Make a list of all peripherals attached to the computer. Write one sentence for each device explaining why you think it is a peripheral. Be prepared to discuss.</w:t>
      </w:r>
    </w:p>
    <w:p w:rsidR="00931CF4" w:rsidRDefault="00931CF4" w:rsidP="00931CF4">
      <w:pPr>
        <w:pStyle w:val="ListParagraph"/>
        <w:numPr>
          <w:ilvl w:val="0"/>
          <w:numId w:val="1"/>
        </w:numPr>
      </w:pPr>
      <w:r>
        <w:t xml:space="preserve">Examine the computers in Room G101. What </w:t>
      </w:r>
      <w:r w:rsidR="006E5685">
        <w:t>accommodations have</w:t>
      </w:r>
      <w:r>
        <w:t xml:space="preserve"> been made for people with disabilities? Look for both accessible </w:t>
      </w:r>
      <w:r w:rsidR="006E5685">
        <w:t>input</w:t>
      </w:r>
      <w:r>
        <w:t xml:space="preserve"> and output devices. What other </w:t>
      </w:r>
      <w:r w:rsidR="006E5685">
        <w:t>accommodations</w:t>
      </w:r>
      <w:r>
        <w:t xml:space="preserve"> have been made. </w:t>
      </w:r>
      <w:r w:rsidR="006E5685">
        <w:t xml:space="preserve">Such as wheelchair access? </w:t>
      </w:r>
      <w:r>
        <w:t>Be prepared to do\</w:t>
      </w:r>
      <w:r w:rsidR="006E5685">
        <w:t>discuss</w:t>
      </w:r>
      <w:r>
        <w:t>.</w:t>
      </w:r>
    </w:p>
    <w:p w:rsidR="00931CF4" w:rsidRDefault="00931CF4" w:rsidP="00931CF4">
      <w:pPr>
        <w:pStyle w:val="ListParagraph"/>
        <w:numPr>
          <w:ilvl w:val="0"/>
          <w:numId w:val="1"/>
        </w:numPr>
      </w:pPr>
      <w:r>
        <w:t xml:space="preserve">Research the printer in Room G101. Locate information regarding its cost of operation. Most manufacturers provide this information in sales or technical literature. </w:t>
      </w:r>
      <w:r w:rsidR="006E5685">
        <w:t>Identify the specific ink or toner cartridge(s), the printer uses and price the replacements from three different stores.</w:t>
      </w:r>
    </w:p>
    <w:p w:rsidR="006E5685" w:rsidRDefault="006E5685" w:rsidP="00931CF4">
      <w:pPr>
        <w:pStyle w:val="ListParagraph"/>
        <w:numPr>
          <w:ilvl w:val="0"/>
          <w:numId w:val="1"/>
        </w:numPr>
      </w:pPr>
      <w:r>
        <w:t>Visit an online store and examine the storage devices. Compare the type of storage device; whether it is external or internal, the storage capacity, and the prices. Make a table to summarize your research.</w:t>
      </w:r>
    </w:p>
    <w:p w:rsidR="006E5685" w:rsidRDefault="006E5685" w:rsidP="00931CF4">
      <w:pPr>
        <w:pStyle w:val="ListParagraph"/>
        <w:numPr>
          <w:ilvl w:val="0"/>
          <w:numId w:val="1"/>
        </w:numPr>
      </w:pPr>
      <w:r>
        <w:t>Complete the information table by converting the given information into the missing information.</w:t>
      </w:r>
    </w:p>
    <w:p w:rsidR="006E5685" w:rsidRDefault="006E5685" w:rsidP="006E5685"/>
    <w:p w:rsidR="006E5685" w:rsidRDefault="006E5685" w:rsidP="006E5685"/>
    <w:p w:rsidR="006E5685" w:rsidRDefault="006E5685" w:rsidP="006E5685"/>
    <w:tbl>
      <w:tblPr>
        <w:tblStyle w:val="TableGrid"/>
        <w:tblW w:w="0" w:type="auto"/>
        <w:tblLook w:val="04A0" w:firstRow="1" w:lastRow="0" w:firstColumn="1" w:lastColumn="0" w:noHBand="0" w:noVBand="1"/>
      </w:tblPr>
      <w:tblGrid>
        <w:gridCol w:w="1476"/>
        <w:gridCol w:w="1476"/>
        <w:gridCol w:w="1476"/>
        <w:gridCol w:w="1476"/>
        <w:gridCol w:w="1476"/>
        <w:gridCol w:w="1476"/>
      </w:tblGrid>
      <w:tr w:rsidR="006E5685" w:rsidTr="006E5685">
        <w:tc>
          <w:tcPr>
            <w:tcW w:w="1476" w:type="dxa"/>
          </w:tcPr>
          <w:p w:rsidR="006E5685" w:rsidRPr="0094154F" w:rsidRDefault="006E5685" w:rsidP="006E5685">
            <w:pPr>
              <w:rPr>
                <w:b/>
                <w:color w:val="FF0000"/>
              </w:rPr>
            </w:pPr>
            <w:r w:rsidRPr="0094154F">
              <w:rPr>
                <w:b/>
                <w:color w:val="FF0000"/>
              </w:rPr>
              <w:t>Unit</w:t>
            </w:r>
          </w:p>
        </w:tc>
        <w:tc>
          <w:tcPr>
            <w:tcW w:w="1476" w:type="dxa"/>
          </w:tcPr>
          <w:p w:rsidR="006E5685" w:rsidRPr="0094154F" w:rsidRDefault="006E5685" w:rsidP="006E5685">
            <w:pPr>
              <w:rPr>
                <w:b/>
                <w:color w:val="FF0000"/>
              </w:rPr>
            </w:pPr>
            <w:proofErr w:type="gramStart"/>
            <w:r w:rsidRPr="0094154F">
              <w:rPr>
                <w:b/>
                <w:color w:val="FF0000"/>
              </w:rPr>
              <w:t>byte</w:t>
            </w:r>
            <w:proofErr w:type="gramEnd"/>
          </w:p>
        </w:tc>
        <w:tc>
          <w:tcPr>
            <w:tcW w:w="1476" w:type="dxa"/>
          </w:tcPr>
          <w:p w:rsidR="006E5685" w:rsidRPr="0094154F" w:rsidRDefault="006E5685" w:rsidP="006E5685">
            <w:pPr>
              <w:rPr>
                <w:b/>
                <w:color w:val="FF0000"/>
              </w:rPr>
            </w:pPr>
            <w:proofErr w:type="gramStart"/>
            <w:r w:rsidRPr="0094154F">
              <w:rPr>
                <w:b/>
                <w:color w:val="FF0000"/>
              </w:rPr>
              <w:t>kilobyte</w:t>
            </w:r>
            <w:proofErr w:type="gramEnd"/>
          </w:p>
        </w:tc>
        <w:tc>
          <w:tcPr>
            <w:tcW w:w="1476" w:type="dxa"/>
          </w:tcPr>
          <w:p w:rsidR="006E5685" w:rsidRPr="0094154F" w:rsidRDefault="006E5685" w:rsidP="006E5685">
            <w:pPr>
              <w:rPr>
                <w:b/>
                <w:color w:val="FF0000"/>
              </w:rPr>
            </w:pPr>
            <w:proofErr w:type="gramStart"/>
            <w:r w:rsidRPr="0094154F">
              <w:rPr>
                <w:b/>
                <w:color w:val="FF0000"/>
              </w:rPr>
              <w:t>megabyte</w:t>
            </w:r>
            <w:proofErr w:type="gramEnd"/>
          </w:p>
        </w:tc>
        <w:tc>
          <w:tcPr>
            <w:tcW w:w="1476" w:type="dxa"/>
          </w:tcPr>
          <w:p w:rsidR="006E5685" w:rsidRPr="0094154F" w:rsidRDefault="006E5685" w:rsidP="006E5685">
            <w:pPr>
              <w:rPr>
                <w:b/>
                <w:color w:val="FF0000"/>
              </w:rPr>
            </w:pPr>
            <w:proofErr w:type="gramStart"/>
            <w:r w:rsidRPr="0094154F">
              <w:rPr>
                <w:b/>
                <w:color w:val="FF0000"/>
              </w:rPr>
              <w:t>gigabyte</w:t>
            </w:r>
            <w:proofErr w:type="gramEnd"/>
          </w:p>
        </w:tc>
        <w:tc>
          <w:tcPr>
            <w:tcW w:w="1476" w:type="dxa"/>
          </w:tcPr>
          <w:p w:rsidR="006E5685" w:rsidRPr="0094154F" w:rsidRDefault="006E5685" w:rsidP="006E5685">
            <w:pPr>
              <w:rPr>
                <w:b/>
                <w:color w:val="FF0000"/>
              </w:rPr>
            </w:pPr>
            <w:proofErr w:type="gramStart"/>
            <w:r w:rsidRPr="0094154F">
              <w:rPr>
                <w:b/>
                <w:color w:val="FF0000"/>
              </w:rPr>
              <w:t>terabyte</w:t>
            </w:r>
            <w:proofErr w:type="gramEnd"/>
          </w:p>
        </w:tc>
      </w:tr>
      <w:tr w:rsidR="006E5685" w:rsidTr="006E5685">
        <w:tc>
          <w:tcPr>
            <w:tcW w:w="1476" w:type="dxa"/>
          </w:tcPr>
          <w:p w:rsidR="006E5685" w:rsidRDefault="006E5685" w:rsidP="006E5685">
            <w:r>
              <w:t>500 bytes</w:t>
            </w:r>
          </w:p>
        </w:tc>
        <w:tc>
          <w:tcPr>
            <w:tcW w:w="1476" w:type="dxa"/>
          </w:tcPr>
          <w:p w:rsidR="006E5685" w:rsidRDefault="004F2DF8" w:rsidP="006E5685">
            <w:r>
              <w:t>--------------</w:t>
            </w:r>
          </w:p>
        </w:tc>
        <w:tc>
          <w:tcPr>
            <w:tcW w:w="1476" w:type="dxa"/>
          </w:tcPr>
          <w:p w:rsidR="006E5685" w:rsidRDefault="006E5685" w:rsidP="006E5685"/>
        </w:tc>
        <w:tc>
          <w:tcPr>
            <w:tcW w:w="1476" w:type="dxa"/>
          </w:tcPr>
          <w:p w:rsidR="006E5685" w:rsidRDefault="006E5685" w:rsidP="006E5685"/>
        </w:tc>
        <w:tc>
          <w:tcPr>
            <w:tcW w:w="1476" w:type="dxa"/>
          </w:tcPr>
          <w:p w:rsidR="006E5685" w:rsidRDefault="006E5685" w:rsidP="006E5685"/>
        </w:tc>
        <w:tc>
          <w:tcPr>
            <w:tcW w:w="1476" w:type="dxa"/>
          </w:tcPr>
          <w:p w:rsidR="006E5685" w:rsidRDefault="006E5685" w:rsidP="006E5685"/>
        </w:tc>
      </w:tr>
      <w:tr w:rsidR="006E5685" w:rsidTr="006E5685">
        <w:tc>
          <w:tcPr>
            <w:tcW w:w="1476" w:type="dxa"/>
          </w:tcPr>
          <w:p w:rsidR="006E5685" w:rsidRPr="006E5685" w:rsidRDefault="006E5685" w:rsidP="006E5685">
            <w:pPr>
              <w:rPr>
                <w:sz w:val="18"/>
                <w:szCs w:val="18"/>
              </w:rPr>
            </w:pPr>
            <w:r w:rsidRPr="006E5685">
              <w:rPr>
                <w:sz w:val="18"/>
                <w:szCs w:val="18"/>
              </w:rPr>
              <w:t>2050 kilobytes</w:t>
            </w:r>
          </w:p>
        </w:tc>
        <w:tc>
          <w:tcPr>
            <w:tcW w:w="1476" w:type="dxa"/>
          </w:tcPr>
          <w:p w:rsidR="006E5685" w:rsidRDefault="006E5685" w:rsidP="006E5685"/>
        </w:tc>
        <w:tc>
          <w:tcPr>
            <w:tcW w:w="1476" w:type="dxa"/>
          </w:tcPr>
          <w:p w:rsidR="006E5685" w:rsidRDefault="004F2DF8" w:rsidP="006E5685">
            <w:r>
              <w:t>--------------</w:t>
            </w:r>
          </w:p>
        </w:tc>
        <w:tc>
          <w:tcPr>
            <w:tcW w:w="1476" w:type="dxa"/>
          </w:tcPr>
          <w:p w:rsidR="006E5685" w:rsidRDefault="006E5685" w:rsidP="006E5685"/>
        </w:tc>
        <w:tc>
          <w:tcPr>
            <w:tcW w:w="1476" w:type="dxa"/>
          </w:tcPr>
          <w:p w:rsidR="006E5685" w:rsidRDefault="006E5685" w:rsidP="006E5685"/>
        </w:tc>
        <w:tc>
          <w:tcPr>
            <w:tcW w:w="1476" w:type="dxa"/>
          </w:tcPr>
          <w:p w:rsidR="006E5685" w:rsidRDefault="006E5685" w:rsidP="006E5685"/>
        </w:tc>
      </w:tr>
      <w:tr w:rsidR="006E5685" w:rsidTr="006E5685">
        <w:tc>
          <w:tcPr>
            <w:tcW w:w="1476" w:type="dxa"/>
          </w:tcPr>
          <w:p w:rsidR="006E5685" w:rsidRPr="006E5685" w:rsidRDefault="006E5685" w:rsidP="006E5685">
            <w:pPr>
              <w:rPr>
                <w:sz w:val="18"/>
                <w:szCs w:val="18"/>
              </w:rPr>
            </w:pPr>
            <w:r w:rsidRPr="006E5685">
              <w:rPr>
                <w:sz w:val="18"/>
                <w:szCs w:val="18"/>
              </w:rPr>
              <w:t>50.4 megabytes</w:t>
            </w:r>
          </w:p>
        </w:tc>
        <w:tc>
          <w:tcPr>
            <w:tcW w:w="1476" w:type="dxa"/>
          </w:tcPr>
          <w:p w:rsidR="006E5685" w:rsidRDefault="006E5685" w:rsidP="004F2DF8">
            <w:pPr>
              <w:jc w:val="center"/>
            </w:pPr>
          </w:p>
        </w:tc>
        <w:tc>
          <w:tcPr>
            <w:tcW w:w="1476" w:type="dxa"/>
          </w:tcPr>
          <w:p w:rsidR="006E5685" w:rsidRDefault="006E5685" w:rsidP="006E5685"/>
        </w:tc>
        <w:tc>
          <w:tcPr>
            <w:tcW w:w="1476" w:type="dxa"/>
          </w:tcPr>
          <w:p w:rsidR="006E5685" w:rsidRDefault="004F2DF8" w:rsidP="006E5685">
            <w:r>
              <w:t>---------------</w:t>
            </w:r>
          </w:p>
        </w:tc>
        <w:tc>
          <w:tcPr>
            <w:tcW w:w="1476" w:type="dxa"/>
          </w:tcPr>
          <w:p w:rsidR="006E5685" w:rsidRDefault="006E5685" w:rsidP="006E5685"/>
        </w:tc>
        <w:tc>
          <w:tcPr>
            <w:tcW w:w="1476" w:type="dxa"/>
          </w:tcPr>
          <w:p w:rsidR="006E5685" w:rsidRDefault="006E5685" w:rsidP="006E5685"/>
        </w:tc>
      </w:tr>
      <w:tr w:rsidR="006E5685" w:rsidTr="006E5685">
        <w:tc>
          <w:tcPr>
            <w:tcW w:w="1476" w:type="dxa"/>
          </w:tcPr>
          <w:p w:rsidR="006E5685" w:rsidRPr="006E5685" w:rsidRDefault="006E5685" w:rsidP="006E5685">
            <w:pPr>
              <w:rPr>
                <w:sz w:val="20"/>
                <w:szCs w:val="20"/>
              </w:rPr>
            </w:pPr>
            <w:r w:rsidRPr="006E5685">
              <w:rPr>
                <w:sz w:val="20"/>
                <w:szCs w:val="20"/>
              </w:rPr>
              <w:t>5.7 gigabytes</w:t>
            </w:r>
          </w:p>
        </w:tc>
        <w:tc>
          <w:tcPr>
            <w:tcW w:w="1476" w:type="dxa"/>
          </w:tcPr>
          <w:p w:rsidR="006E5685" w:rsidRDefault="006E5685" w:rsidP="006E5685"/>
        </w:tc>
        <w:tc>
          <w:tcPr>
            <w:tcW w:w="1476" w:type="dxa"/>
          </w:tcPr>
          <w:p w:rsidR="006E5685" w:rsidRDefault="006E5685" w:rsidP="00397BF9">
            <w:pPr>
              <w:jc w:val="center"/>
            </w:pPr>
          </w:p>
        </w:tc>
        <w:tc>
          <w:tcPr>
            <w:tcW w:w="1476" w:type="dxa"/>
          </w:tcPr>
          <w:p w:rsidR="006E5685" w:rsidRDefault="006E5685" w:rsidP="006E5685"/>
        </w:tc>
        <w:tc>
          <w:tcPr>
            <w:tcW w:w="1476" w:type="dxa"/>
          </w:tcPr>
          <w:p w:rsidR="006E5685" w:rsidRDefault="004F2DF8" w:rsidP="006E5685">
            <w:r>
              <w:t>---------------</w:t>
            </w:r>
          </w:p>
        </w:tc>
        <w:tc>
          <w:tcPr>
            <w:tcW w:w="1476" w:type="dxa"/>
          </w:tcPr>
          <w:p w:rsidR="006E5685" w:rsidRDefault="006E5685" w:rsidP="006E5685"/>
        </w:tc>
      </w:tr>
      <w:tr w:rsidR="006E5685" w:rsidTr="006E5685">
        <w:tc>
          <w:tcPr>
            <w:tcW w:w="1476" w:type="dxa"/>
          </w:tcPr>
          <w:p w:rsidR="006E5685" w:rsidRPr="006E5685" w:rsidRDefault="006E5685" w:rsidP="006E5685">
            <w:pPr>
              <w:rPr>
                <w:sz w:val="20"/>
                <w:szCs w:val="20"/>
              </w:rPr>
            </w:pPr>
            <w:r w:rsidRPr="006E5685">
              <w:rPr>
                <w:sz w:val="20"/>
                <w:szCs w:val="20"/>
              </w:rPr>
              <w:t>2.5 terabytes</w:t>
            </w:r>
          </w:p>
        </w:tc>
        <w:tc>
          <w:tcPr>
            <w:tcW w:w="1476" w:type="dxa"/>
          </w:tcPr>
          <w:p w:rsidR="006E5685" w:rsidRDefault="006E5685" w:rsidP="006E5685"/>
        </w:tc>
        <w:tc>
          <w:tcPr>
            <w:tcW w:w="1476" w:type="dxa"/>
          </w:tcPr>
          <w:p w:rsidR="006E5685" w:rsidRDefault="006E5685" w:rsidP="006E5685"/>
        </w:tc>
        <w:tc>
          <w:tcPr>
            <w:tcW w:w="1476" w:type="dxa"/>
          </w:tcPr>
          <w:p w:rsidR="006E5685" w:rsidRDefault="006E5685" w:rsidP="006E5685"/>
        </w:tc>
        <w:tc>
          <w:tcPr>
            <w:tcW w:w="1476" w:type="dxa"/>
          </w:tcPr>
          <w:p w:rsidR="006E5685" w:rsidRDefault="006E5685" w:rsidP="006E5685"/>
        </w:tc>
        <w:tc>
          <w:tcPr>
            <w:tcW w:w="1476" w:type="dxa"/>
          </w:tcPr>
          <w:p w:rsidR="006E5685" w:rsidRDefault="004F2DF8" w:rsidP="006E5685">
            <w:r>
              <w:t>--------------</w:t>
            </w:r>
          </w:p>
        </w:tc>
      </w:tr>
    </w:tbl>
    <w:p w:rsidR="006E5685" w:rsidRDefault="006E5685" w:rsidP="006E5685"/>
    <w:p w:rsidR="006E5685" w:rsidRPr="00B94BA5" w:rsidRDefault="00397BF9" w:rsidP="006E5685">
      <w:pPr>
        <w:rPr>
          <w:b/>
        </w:rPr>
      </w:pPr>
      <w:r w:rsidRPr="00B94BA5">
        <w:rPr>
          <w:b/>
        </w:rPr>
        <w:t>Communication Skills</w:t>
      </w:r>
    </w:p>
    <w:p w:rsidR="00397BF9" w:rsidRDefault="00397BF9" w:rsidP="006E5685"/>
    <w:p w:rsidR="00397BF9" w:rsidRDefault="00397BF9" w:rsidP="006E5685">
      <w:r w:rsidRPr="00B94BA5">
        <w:rPr>
          <w:b/>
          <w:i/>
        </w:rPr>
        <w:t>Reading –</w:t>
      </w:r>
      <w:r>
        <w:t xml:space="preserve"> Skimming means to quickly glance </w:t>
      </w:r>
      <w:r w:rsidR="00570F0F">
        <w:t>through</w:t>
      </w:r>
      <w:r>
        <w:t xml:space="preserve"> an entire document. </w:t>
      </w:r>
      <w:r w:rsidR="00570F0F">
        <w:t xml:space="preserve">Skimming will give you a preview of the material to help comprehension when you read. </w:t>
      </w:r>
      <w:r>
        <w:t>You should notice heading, key words, phrases</w:t>
      </w:r>
      <w:r w:rsidR="00B94BA5">
        <w:t xml:space="preserve">, and visual elements. The goal is to identify the main idea of the content. I’ll give you </w:t>
      </w:r>
      <w:r w:rsidR="00570F0F">
        <w:t>material</w:t>
      </w:r>
      <w:r w:rsidR="00B94BA5">
        <w:t xml:space="preserve"> that I want you to skim for understanding and ask questions about it later.</w:t>
      </w:r>
    </w:p>
    <w:p w:rsidR="00B94BA5" w:rsidRDefault="00B94BA5" w:rsidP="006E5685"/>
    <w:p w:rsidR="00B94BA5" w:rsidRDefault="00B94BA5" w:rsidP="006E5685">
      <w:r w:rsidRPr="00B94BA5">
        <w:rPr>
          <w:b/>
          <w:i/>
        </w:rPr>
        <w:t>Writing –</w:t>
      </w:r>
      <w:r>
        <w:t xml:space="preserve"> Generate ideas for writing a paper that describes the concept of technology as you </w:t>
      </w:r>
      <w:r w:rsidR="00570F0F">
        <w:t>interpret</w:t>
      </w:r>
      <w:r>
        <w:t xml:space="preserve"> it. Gather information to support your thoughts and ideas. Keep careful and accurate records of any sources that you use as references.</w:t>
      </w:r>
    </w:p>
    <w:p w:rsidR="00B94BA5" w:rsidRDefault="00B94BA5" w:rsidP="006E5685"/>
    <w:p w:rsidR="00B94BA5" w:rsidRDefault="00B94BA5" w:rsidP="006E5685">
      <w:r w:rsidRPr="00570F0F">
        <w:rPr>
          <w:b/>
          <w:i/>
        </w:rPr>
        <w:lastRenderedPageBreak/>
        <w:t>Speaking –</w:t>
      </w:r>
      <w:r>
        <w:t xml:space="preserve"> Career-ready individuals understand that demonstrating leadership qualities is a way to make a positive contribution to the team. Identify leadership characteristics that you believe all team </w:t>
      </w:r>
      <w:r w:rsidR="00570F0F">
        <w:t>members</w:t>
      </w:r>
      <w:r>
        <w:t xml:space="preserve"> should possess. Use graphic organizer to record your ideas and be ready to share.</w:t>
      </w:r>
    </w:p>
    <w:p w:rsidR="00570F0F" w:rsidRDefault="00570F0F" w:rsidP="006E5685"/>
    <w:p w:rsidR="00570F0F" w:rsidRDefault="00570F0F" w:rsidP="006E5685"/>
    <w:p w:rsidR="00570F0F" w:rsidRDefault="00570F0F" w:rsidP="006E5685"/>
    <w:p w:rsidR="00570F0F" w:rsidRPr="00570F0F" w:rsidRDefault="00570F0F" w:rsidP="006E5685">
      <w:pPr>
        <w:rPr>
          <w:b/>
        </w:rPr>
      </w:pPr>
      <w:r w:rsidRPr="00570F0F">
        <w:rPr>
          <w:b/>
        </w:rPr>
        <w:t>Internet Research</w:t>
      </w:r>
    </w:p>
    <w:p w:rsidR="00570F0F" w:rsidRDefault="00570F0F" w:rsidP="006E5685"/>
    <w:p w:rsidR="00570F0F" w:rsidRDefault="00570F0F" w:rsidP="006E5685">
      <w:r w:rsidRPr="00570F0F">
        <w:rPr>
          <w:b/>
          <w:i/>
        </w:rPr>
        <w:t>Hard Disk Drives:</w:t>
      </w:r>
      <w:r>
        <w:t xml:space="preserve"> Research the evolution of the Hard Disk Drive (HHD) using various Internet resources. Write several paragraphs that describe how HHDs have developed since thier inception. Did the HHD replace any technology when it was developed? Has new technology begun to replace the hard disk drive? Use correct grammar, punctuation and terminology as you write.</w:t>
      </w:r>
    </w:p>
    <w:sectPr w:rsidR="00570F0F" w:rsidSect="00923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336E"/>
    <w:multiLevelType w:val="hybridMultilevel"/>
    <w:tmpl w:val="9C469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F4"/>
    <w:rsid w:val="00397BF9"/>
    <w:rsid w:val="004F2DF8"/>
    <w:rsid w:val="00570F0F"/>
    <w:rsid w:val="006E5685"/>
    <w:rsid w:val="009239EF"/>
    <w:rsid w:val="00931CF4"/>
    <w:rsid w:val="0094154F"/>
    <w:rsid w:val="00B94BA5"/>
    <w:rsid w:val="00BF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26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2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F32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Heading1"/>
    <w:qFormat/>
    <w:rsid w:val="00BF3232"/>
    <w:rPr>
      <w:rFonts w:ascii="American Typewriter" w:hAnsi="American Typewriter"/>
      <w:caps/>
      <w:color w:val="auto"/>
      <w:sz w:val="28"/>
      <w:szCs w:val="28"/>
    </w:rPr>
  </w:style>
  <w:style w:type="character" w:customStyle="1" w:styleId="Heading1Char">
    <w:name w:val="Heading 1 Char"/>
    <w:basedOn w:val="DefaultParagraphFont"/>
    <w:link w:val="Heading1"/>
    <w:uiPriority w:val="9"/>
    <w:rsid w:val="00BF3232"/>
    <w:rPr>
      <w:rFonts w:asciiTheme="majorHAnsi" w:eastAsiaTheme="majorEastAsia" w:hAnsiTheme="majorHAnsi" w:cstheme="majorBidi"/>
      <w:b/>
      <w:bCs/>
      <w:color w:val="345A8A" w:themeColor="accent1" w:themeShade="B5"/>
      <w:sz w:val="32"/>
      <w:szCs w:val="32"/>
    </w:rPr>
  </w:style>
  <w:style w:type="paragraph" w:customStyle="1" w:styleId="HeadB">
    <w:name w:val="Head B"/>
    <w:basedOn w:val="Heading2"/>
    <w:qFormat/>
    <w:rsid w:val="00BF3232"/>
    <w:rPr>
      <w:rFonts w:ascii="American Typewriter" w:hAnsi="American Typewriter"/>
      <w:color w:val="auto"/>
      <w:sz w:val="28"/>
      <w:szCs w:val="28"/>
    </w:rPr>
  </w:style>
  <w:style w:type="character" w:customStyle="1" w:styleId="Heading2Char">
    <w:name w:val="Heading 2 Char"/>
    <w:basedOn w:val="DefaultParagraphFont"/>
    <w:link w:val="Heading2"/>
    <w:uiPriority w:val="9"/>
    <w:semiHidden/>
    <w:rsid w:val="00BF3232"/>
    <w:rPr>
      <w:rFonts w:asciiTheme="majorHAnsi" w:eastAsiaTheme="majorEastAsia" w:hAnsiTheme="majorHAnsi" w:cstheme="majorBidi"/>
      <w:b/>
      <w:bCs/>
      <w:color w:val="4F81BD" w:themeColor="accent1"/>
      <w:sz w:val="26"/>
      <w:szCs w:val="26"/>
    </w:rPr>
  </w:style>
  <w:style w:type="paragraph" w:customStyle="1" w:styleId="BodyStyle1">
    <w:name w:val="Body Style1"/>
    <w:basedOn w:val="BlockText"/>
    <w:qFormat/>
    <w:rsid w:val="00BF3232"/>
    <w:rPr>
      <w:rFonts w:ascii="American Typewriter" w:hAnsi="American Typewriter"/>
      <w:sz w:val="20"/>
    </w:rPr>
  </w:style>
  <w:style w:type="paragraph" w:styleId="BlockText">
    <w:name w:val="Block Text"/>
    <w:basedOn w:val="Normal"/>
    <w:uiPriority w:val="99"/>
    <w:semiHidden/>
    <w:unhideWhenUsed/>
    <w:rsid w:val="00BF323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customStyle="1" w:styleId="Bodystyleindent">
    <w:name w:val="Body style indent"/>
    <w:basedOn w:val="BodyTextFirstIndent"/>
    <w:qFormat/>
    <w:rsid w:val="00BF3232"/>
    <w:rPr>
      <w:rFonts w:ascii="American Typewriter" w:hAnsi="American Typewriter"/>
      <w:sz w:val="20"/>
    </w:rPr>
  </w:style>
  <w:style w:type="paragraph" w:styleId="BodyText">
    <w:name w:val="Body Text"/>
    <w:basedOn w:val="Normal"/>
    <w:link w:val="BodyTextChar"/>
    <w:uiPriority w:val="99"/>
    <w:semiHidden/>
    <w:unhideWhenUsed/>
    <w:rsid w:val="00BF3232"/>
    <w:pPr>
      <w:spacing w:after="120"/>
    </w:pPr>
  </w:style>
  <w:style w:type="character" w:customStyle="1" w:styleId="BodyTextChar">
    <w:name w:val="Body Text Char"/>
    <w:basedOn w:val="DefaultParagraphFont"/>
    <w:link w:val="BodyText"/>
    <w:uiPriority w:val="99"/>
    <w:semiHidden/>
    <w:rsid w:val="00BF3232"/>
  </w:style>
  <w:style w:type="paragraph" w:styleId="BodyTextFirstIndent">
    <w:name w:val="Body Text First Indent"/>
    <w:basedOn w:val="BodyText"/>
    <w:link w:val="BodyTextFirstIndentChar"/>
    <w:uiPriority w:val="99"/>
    <w:semiHidden/>
    <w:unhideWhenUsed/>
    <w:rsid w:val="00BF3232"/>
    <w:pPr>
      <w:spacing w:after="0"/>
      <w:ind w:firstLine="360"/>
    </w:pPr>
  </w:style>
  <w:style w:type="character" w:customStyle="1" w:styleId="BodyTextFirstIndentChar">
    <w:name w:val="Body Text First Indent Char"/>
    <w:basedOn w:val="BodyTextChar"/>
    <w:link w:val="BodyTextFirstIndent"/>
    <w:uiPriority w:val="99"/>
    <w:semiHidden/>
    <w:rsid w:val="00BF3232"/>
  </w:style>
  <w:style w:type="paragraph" w:styleId="ListParagraph">
    <w:name w:val="List Paragraph"/>
    <w:basedOn w:val="Normal"/>
    <w:uiPriority w:val="34"/>
    <w:qFormat/>
    <w:rsid w:val="00931CF4"/>
    <w:pPr>
      <w:ind w:left="720"/>
      <w:contextualSpacing/>
    </w:pPr>
  </w:style>
  <w:style w:type="table" w:styleId="TableGrid">
    <w:name w:val="Table Grid"/>
    <w:basedOn w:val="TableNormal"/>
    <w:uiPriority w:val="59"/>
    <w:rsid w:val="006E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2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F32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Heading1"/>
    <w:qFormat/>
    <w:rsid w:val="00BF3232"/>
    <w:rPr>
      <w:rFonts w:ascii="American Typewriter" w:hAnsi="American Typewriter"/>
      <w:caps/>
      <w:color w:val="auto"/>
      <w:sz w:val="28"/>
      <w:szCs w:val="28"/>
    </w:rPr>
  </w:style>
  <w:style w:type="character" w:customStyle="1" w:styleId="Heading1Char">
    <w:name w:val="Heading 1 Char"/>
    <w:basedOn w:val="DefaultParagraphFont"/>
    <w:link w:val="Heading1"/>
    <w:uiPriority w:val="9"/>
    <w:rsid w:val="00BF3232"/>
    <w:rPr>
      <w:rFonts w:asciiTheme="majorHAnsi" w:eastAsiaTheme="majorEastAsia" w:hAnsiTheme="majorHAnsi" w:cstheme="majorBidi"/>
      <w:b/>
      <w:bCs/>
      <w:color w:val="345A8A" w:themeColor="accent1" w:themeShade="B5"/>
      <w:sz w:val="32"/>
      <w:szCs w:val="32"/>
    </w:rPr>
  </w:style>
  <w:style w:type="paragraph" w:customStyle="1" w:styleId="HeadB">
    <w:name w:val="Head B"/>
    <w:basedOn w:val="Heading2"/>
    <w:qFormat/>
    <w:rsid w:val="00BF3232"/>
    <w:rPr>
      <w:rFonts w:ascii="American Typewriter" w:hAnsi="American Typewriter"/>
      <w:color w:val="auto"/>
      <w:sz w:val="28"/>
      <w:szCs w:val="28"/>
    </w:rPr>
  </w:style>
  <w:style w:type="character" w:customStyle="1" w:styleId="Heading2Char">
    <w:name w:val="Heading 2 Char"/>
    <w:basedOn w:val="DefaultParagraphFont"/>
    <w:link w:val="Heading2"/>
    <w:uiPriority w:val="9"/>
    <w:semiHidden/>
    <w:rsid w:val="00BF3232"/>
    <w:rPr>
      <w:rFonts w:asciiTheme="majorHAnsi" w:eastAsiaTheme="majorEastAsia" w:hAnsiTheme="majorHAnsi" w:cstheme="majorBidi"/>
      <w:b/>
      <w:bCs/>
      <w:color w:val="4F81BD" w:themeColor="accent1"/>
      <w:sz w:val="26"/>
      <w:szCs w:val="26"/>
    </w:rPr>
  </w:style>
  <w:style w:type="paragraph" w:customStyle="1" w:styleId="BodyStyle1">
    <w:name w:val="Body Style1"/>
    <w:basedOn w:val="BlockText"/>
    <w:qFormat/>
    <w:rsid w:val="00BF3232"/>
    <w:rPr>
      <w:rFonts w:ascii="American Typewriter" w:hAnsi="American Typewriter"/>
      <w:sz w:val="20"/>
    </w:rPr>
  </w:style>
  <w:style w:type="paragraph" w:styleId="BlockText">
    <w:name w:val="Block Text"/>
    <w:basedOn w:val="Normal"/>
    <w:uiPriority w:val="99"/>
    <w:semiHidden/>
    <w:unhideWhenUsed/>
    <w:rsid w:val="00BF323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customStyle="1" w:styleId="Bodystyleindent">
    <w:name w:val="Body style indent"/>
    <w:basedOn w:val="BodyTextFirstIndent"/>
    <w:qFormat/>
    <w:rsid w:val="00BF3232"/>
    <w:rPr>
      <w:rFonts w:ascii="American Typewriter" w:hAnsi="American Typewriter"/>
      <w:sz w:val="20"/>
    </w:rPr>
  </w:style>
  <w:style w:type="paragraph" w:styleId="BodyText">
    <w:name w:val="Body Text"/>
    <w:basedOn w:val="Normal"/>
    <w:link w:val="BodyTextChar"/>
    <w:uiPriority w:val="99"/>
    <w:semiHidden/>
    <w:unhideWhenUsed/>
    <w:rsid w:val="00BF3232"/>
    <w:pPr>
      <w:spacing w:after="120"/>
    </w:pPr>
  </w:style>
  <w:style w:type="character" w:customStyle="1" w:styleId="BodyTextChar">
    <w:name w:val="Body Text Char"/>
    <w:basedOn w:val="DefaultParagraphFont"/>
    <w:link w:val="BodyText"/>
    <w:uiPriority w:val="99"/>
    <w:semiHidden/>
    <w:rsid w:val="00BF3232"/>
  </w:style>
  <w:style w:type="paragraph" w:styleId="BodyTextFirstIndent">
    <w:name w:val="Body Text First Indent"/>
    <w:basedOn w:val="BodyText"/>
    <w:link w:val="BodyTextFirstIndentChar"/>
    <w:uiPriority w:val="99"/>
    <w:semiHidden/>
    <w:unhideWhenUsed/>
    <w:rsid w:val="00BF3232"/>
    <w:pPr>
      <w:spacing w:after="0"/>
      <w:ind w:firstLine="360"/>
    </w:pPr>
  </w:style>
  <w:style w:type="character" w:customStyle="1" w:styleId="BodyTextFirstIndentChar">
    <w:name w:val="Body Text First Indent Char"/>
    <w:basedOn w:val="BodyTextChar"/>
    <w:link w:val="BodyTextFirstIndent"/>
    <w:uiPriority w:val="99"/>
    <w:semiHidden/>
    <w:rsid w:val="00BF3232"/>
  </w:style>
  <w:style w:type="paragraph" w:styleId="ListParagraph">
    <w:name w:val="List Paragraph"/>
    <w:basedOn w:val="Normal"/>
    <w:uiPriority w:val="34"/>
    <w:qFormat/>
    <w:rsid w:val="00931CF4"/>
    <w:pPr>
      <w:ind w:left="720"/>
      <w:contextualSpacing/>
    </w:pPr>
  </w:style>
  <w:style w:type="table" w:styleId="TableGrid">
    <w:name w:val="Table Grid"/>
    <w:basedOn w:val="TableNormal"/>
    <w:uiPriority w:val="59"/>
    <w:rsid w:val="006E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400</Words>
  <Characters>2281</Characters>
  <Application>Microsoft Macintosh Word</Application>
  <DocSecurity>0</DocSecurity>
  <Lines>19</Lines>
  <Paragraphs>5</Paragraphs>
  <ScaleCrop>false</ScaleCrop>
  <Company>Falcon High School</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Russell</dc:creator>
  <cp:keywords/>
  <dc:description/>
  <cp:lastModifiedBy>Thomas Russell</cp:lastModifiedBy>
  <cp:revision>1</cp:revision>
  <dcterms:created xsi:type="dcterms:W3CDTF">2016-08-17T03:19:00Z</dcterms:created>
  <dcterms:modified xsi:type="dcterms:W3CDTF">2016-08-17T04:32:00Z</dcterms:modified>
</cp:coreProperties>
</file>